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C98" w:rsidRPr="00FB1C98" w:rsidRDefault="00FB1C98" w:rsidP="00FB1C98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СОСТАВЛЕНИЕ ТЕМАТИЧЕСКИХ КАРТ</w:t>
      </w:r>
    </w:p>
    <w:p w:rsidR="00FB1C98" w:rsidRPr="00FB1C98" w:rsidRDefault="00FB1C98" w:rsidP="00FB1C98">
      <w:pPr>
        <w:tabs>
          <w:tab w:val="left" w:pos="360"/>
        </w:tabs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i/>
          <w:sz w:val="28"/>
          <w:szCs w:val="28"/>
        </w:rPr>
        <w:t>Цель работы</w:t>
      </w:r>
      <w:r w:rsidRPr="00FB1C98">
        <w:rPr>
          <w:rFonts w:ascii="Times New Roman" w:hAnsi="Times New Roman" w:cs="Times New Roman"/>
          <w:sz w:val="28"/>
          <w:szCs w:val="28"/>
        </w:rPr>
        <w:t>: составление карты способом картограммы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i/>
          <w:sz w:val="28"/>
          <w:szCs w:val="28"/>
        </w:rPr>
        <w:t>Задание</w:t>
      </w:r>
      <w:r w:rsidRPr="00FB1C98">
        <w:rPr>
          <w:rFonts w:ascii="Times New Roman" w:hAnsi="Times New Roman" w:cs="Times New Roman"/>
          <w:sz w:val="28"/>
          <w:szCs w:val="28"/>
        </w:rPr>
        <w:t>: составит способом картограммы тематическую карту для территории Республики Казахстан «Сельскохозяйственные угодья по областям» в прямой цилиндрической проекции, в главном масштабе               1: 16 000 000 с густотой картографической сетки 4</w:t>
      </w:r>
      <w:r w:rsidRPr="00FB1C9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FB1C98">
        <w:rPr>
          <w:rFonts w:ascii="Times New Roman" w:hAnsi="Times New Roman" w:cs="Times New Roman"/>
          <w:sz w:val="28"/>
          <w:szCs w:val="28"/>
        </w:rPr>
        <w:t xml:space="preserve"> по широте и долготе и параллельно сечению сечения 44</w:t>
      </w:r>
      <w:r w:rsidRPr="00FB1C9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FB1C98">
        <w:rPr>
          <w:rFonts w:ascii="Times New Roman" w:hAnsi="Times New Roman" w:cs="Times New Roman"/>
          <w:sz w:val="28"/>
          <w:szCs w:val="28"/>
        </w:rPr>
        <w:t xml:space="preserve"> северной широты.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i/>
          <w:sz w:val="28"/>
          <w:szCs w:val="28"/>
        </w:rPr>
        <w:t>Порядок выполнения работы</w:t>
      </w:r>
      <w:r w:rsidRPr="00FB1C98">
        <w:rPr>
          <w:rFonts w:ascii="Times New Roman" w:hAnsi="Times New Roman" w:cs="Times New Roman"/>
          <w:sz w:val="28"/>
          <w:szCs w:val="28"/>
        </w:rPr>
        <w:t>:</w:t>
      </w:r>
    </w:p>
    <w:p w:rsidR="00FB1C98" w:rsidRPr="00FB1C98" w:rsidRDefault="00FB1C98" w:rsidP="00FB1C98">
      <w:pPr>
        <w:numPr>
          <w:ilvl w:val="0"/>
          <w:numId w:val="2"/>
        </w:numPr>
        <w:tabs>
          <w:tab w:val="clear" w:pos="2145"/>
          <w:tab w:val="left" w:pos="-36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Выполнить подготовку географической основы для тематической карты: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 xml:space="preserve">- построить картографическую сетку по </w:t>
      </w:r>
      <w:proofErr w:type="gramStart"/>
      <w:r w:rsidRPr="00FB1C98">
        <w:rPr>
          <w:rFonts w:ascii="Times New Roman" w:hAnsi="Times New Roman" w:cs="Times New Roman"/>
          <w:sz w:val="28"/>
          <w:szCs w:val="28"/>
        </w:rPr>
        <w:t>вычисленным</w:t>
      </w:r>
      <w:proofErr w:type="gramEnd"/>
      <w:r w:rsidRPr="00FB1C98">
        <w:rPr>
          <w:rFonts w:ascii="Times New Roman" w:hAnsi="Times New Roman" w:cs="Times New Roman"/>
          <w:sz w:val="28"/>
          <w:szCs w:val="28"/>
        </w:rPr>
        <w:t xml:space="preserve"> </w:t>
      </w:r>
      <w:r w:rsidRPr="00FB1C98">
        <w:rPr>
          <w:rFonts w:ascii="Times New Roman" w:hAnsi="Times New Roman" w:cs="Times New Roman"/>
          <w:position w:val="-12"/>
          <w:sz w:val="28"/>
          <w:szCs w:val="28"/>
        </w:rPr>
        <w:object w:dxaOrig="10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21pt" o:ole="">
            <v:imagedata r:id="rId5" o:title=""/>
          </v:shape>
          <o:OLEObject Type="Embed" ProgID="Equation.3" ShapeID="_x0000_i1025" DrawAspect="Content" ObjectID="_1411134933" r:id="rId6"/>
        </w:object>
      </w:r>
      <w:r w:rsidRPr="00FB1C98">
        <w:rPr>
          <w:rFonts w:ascii="Times New Roman" w:hAnsi="Times New Roman" w:cs="Times New Roman"/>
          <w:sz w:val="28"/>
          <w:szCs w:val="28"/>
        </w:rPr>
        <w:t>;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position w:val="-34"/>
          <w:sz w:val="28"/>
          <w:szCs w:val="28"/>
        </w:rPr>
        <w:object w:dxaOrig="2799" w:dyaOrig="900">
          <v:shape id="_x0000_i1026" type="#_x0000_t75" style="width:140.25pt;height:45pt" o:ole="">
            <v:imagedata r:id="rId7" o:title=""/>
          </v:shape>
          <o:OLEObject Type="Embed" ProgID="Equation.3" ShapeID="_x0000_i1026" DrawAspect="Content" ObjectID="_1411134934" r:id="rId8"/>
        </w:objec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noProof/>
          <w:sz w:val="28"/>
          <w:szCs w:val="28"/>
        </w:rPr>
        <w:pict>
          <v:shape id="_x0000_s1026" type="#_x0000_t75" style="position:absolute;left:0;text-align:left;margin-left:153pt;margin-top:5.6pt;width:189pt;height:124.35pt;z-index:251660288">
            <v:imagedata r:id="rId9" o:title=""/>
            <w10:wrap type="square" side="right"/>
          </v:shape>
          <o:OLEObject Type="Embed" ProgID="Equation.3" ShapeID="_x0000_s1026" DrawAspect="Content" ObjectID="_1411134935" r:id="rId10"/>
        </w:pic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нанести границы Республики Казахстан и единиц политико-административного деления, гидрографию и населенные пункты по географическим координатам.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2) Проанализировать приведенные в таблице 1 числовые данные: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выявить самую большую и наименьшую величины;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насколько равномерно убывает показатель;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имеется ли в ряде чисел значительный интервал;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для удобства выписать данные в порядке уменьшения показателя.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Исходные данные для практичес</w:t>
      </w:r>
      <w:r>
        <w:rPr>
          <w:rFonts w:ascii="Times New Roman" w:hAnsi="Times New Roman" w:cs="Times New Roman"/>
          <w:sz w:val="28"/>
          <w:szCs w:val="28"/>
        </w:rPr>
        <w:t>кой работы приведены в таблице 1</w:t>
      </w:r>
      <w:r w:rsidRPr="00FB1C9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Default="00FB1C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tbl>
      <w:tblPr>
        <w:tblStyle w:val="a3"/>
        <w:tblW w:w="0" w:type="auto"/>
        <w:tblLook w:val="01E0"/>
      </w:tblPr>
      <w:tblGrid>
        <w:gridCol w:w="593"/>
        <w:gridCol w:w="4472"/>
        <w:gridCol w:w="2423"/>
        <w:gridCol w:w="2082"/>
      </w:tblGrid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№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Область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Площадь, тыс. га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%</w:t>
            </w: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Акмолинская</w:t>
            </w:r>
            <w:proofErr w:type="spellEnd"/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13 7224,4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2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 xml:space="preserve">Актюбинская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25 142,1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3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Алматинская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16 532,0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4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Атырауская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9 268,8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5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Восточно-Казахстанская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22 682,8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6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Жамбылская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11 919,9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7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Западно-Казахстанская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13 888,5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8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 xml:space="preserve">Карагандинская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33 695,4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9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Кызылординская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12 938,4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10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Костанайская</w:t>
            </w:r>
            <w:proofErr w:type="spellEnd"/>
            <w:r w:rsidRPr="00FB1C9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15 560,9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11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proofErr w:type="spellStart"/>
            <w:r w:rsidRPr="00FB1C98">
              <w:rPr>
                <w:sz w:val="28"/>
                <w:szCs w:val="28"/>
              </w:rPr>
              <w:t>Мангыстауская</w:t>
            </w:r>
            <w:proofErr w:type="spellEnd"/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13 172,8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12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 xml:space="preserve">Павлодарская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11 170,6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13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Северо-Казахстанская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10 537,4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  <w:tr w:rsidR="00FB1C98" w:rsidRPr="00FB1C98" w:rsidTr="00A33887">
        <w:tc>
          <w:tcPr>
            <w:tcW w:w="59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14</w:t>
            </w:r>
          </w:p>
        </w:tc>
        <w:tc>
          <w:tcPr>
            <w:tcW w:w="447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both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 xml:space="preserve">Южно-Казахстанская </w:t>
            </w:r>
          </w:p>
        </w:tc>
        <w:tc>
          <w:tcPr>
            <w:tcW w:w="2423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  <w:r w:rsidRPr="00FB1C98">
              <w:rPr>
                <w:sz w:val="28"/>
                <w:szCs w:val="28"/>
              </w:rPr>
              <w:t>10 822,5</w:t>
            </w:r>
          </w:p>
        </w:tc>
        <w:tc>
          <w:tcPr>
            <w:tcW w:w="2082" w:type="dxa"/>
          </w:tcPr>
          <w:p w:rsidR="00FB1C98" w:rsidRPr="00FB1C98" w:rsidRDefault="00FB1C98" w:rsidP="00FB1C98">
            <w:pPr>
              <w:tabs>
                <w:tab w:val="left" w:pos="-36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FB1C98" w:rsidRPr="00FB1C98" w:rsidRDefault="00FB1C98" w:rsidP="00FB1C98">
      <w:pPr>
        <w:tabs>
          <w:tab w:val="left" w:pos="-3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3) Принцип деления может быть различным (0-50, 50-100, 100-150, …или 0-10, 10-50, 50-100, 100-200…).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4) Каждой ступени присвоить условные обозначения – определенный цвет по тону или штриховке.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окраска ступени или штриховка должна быть тем гуще, чем больше показатель;</w:t>
      </w:r>
    </w:p>
    <w:p w:rsidR="00FB1C98" w:rsidRPr="00FB1C98" w:rsidRDefault="00FB1C98" w:rsidP="00FB1C98">
      <w:pPr>
        <w:tabs>
          <w:tab w:val="left" w:pos="-360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FB1C98">
        <w:rPr>
          <w:rFonts w:ascii="Times New Roman" w:hAnsi="Times New Roman" w:cs="Times New Roman"/>
          <w:sz w:val="28"/>
          <w:szCs w:val="28"/>
        </w:rPr>
        <w:t>- соединение ступеней должны быть ясно различимы друг от друга.</w:t>
      </w:r>
    </w:p>
    <w:p w:rsidR="005F7C7D" w:rsidRPr="00FB1C98" w:rsidRDefault="005F7C7D" w:rsidP="00FB1C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F7C7D" w:rsidRPr="00FB1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422E336D"/>
    <w:multiLevelType w:val="hybridMultilevel"/>
    <w:tmpl w:val="FEF00818"/>
    <w:lvl w:ilvl="0" w:tplc="F30E2428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EA07A5E">
      <w:numFmt w:val="none"/>
      <w:lvlText w:val=""/>
      <w:lvlJc w:val="left"/>
      <w:pPr>
        <w:tabs>
          <w:tab w:val="num" w:pos="360"/>
        </w:tabs>
      </w:pPr>
    </w:lvl>
    <w:lvl w:ilvl="2" w:tplc="FAAC29D0">
      <w:numFmt w:val="none"/>
      <w:lvlText w:val=""/>
      <w:lvlJc w:val="left"/>
      <w:pPr>
        <w:tabs>
          <w:tab w:val="num" w:pos="360"/>
        </w:tabs>
      </w:pPr>
    </w:lvl>
    <w:lvl w:ilvl="3" w:tplc="82F6A84E">
      <w:numFmt w:val="none"/>
      <w:lvlText w:val=""/>
      <w:lvlJc w:val="left"/>
      <w:pPr>
        <w:tabs>
          <w:tab w:val="num" w:pos="360"/>
        </w:tabs>
      </w:pPr>
    </w:lvl>
    <w:lvl w:ilvl="4" w:tplc="2EB0A3DE">
      <w:numFmt w:val="none"/>
      <w:lvlText w:val=""/>
      <w:lvlJc w:val="left"/>
      <w:pPr>
        <w:tabs>
          <w:tab w:val="num" w:pos="360"/>
        </w:tabs>
      </w:pPr>
    </w:lvl>
    <w:lvl w:ilvl="5" w:tplc="159A1940">
      <w:numFmt w:val="none"/>
      <w:lvlText w:val=""/>
      <w:lvlJc w:val="left"/>
      <w:pPr>
        <w:tabs>
          <w:tab w:val="num" w:pos="360"/>
        </w:tabs>
      </w:pPr>
    </w:lvl>
    <w:lvl w:ilvl="6" w:tplc="127A37E6">
      <w:numFmt w:val="none"/>
      <w:lvlText w:val=""/>
      <w:lvlJc w:val="left"/>
      <w:pPr>
        <w:tabs>
          <w:tab w:val="num" w:pos="360"/>
        </w:tabs>
      </w:pPr>
    </w:lvl>
    <w:lvl w:ilvl="7" w:tplc="01EE45B2">
      <w:numFmt w:val="none"/>
      <w:lvlText w:val=""/>
      <w:lvlJc w:val="left"/>
      <w:pPr>
        <w:tabs>
          <w:tab w:val="num" w:pos="360"/>
        </w:tabs>
      </w:pPr>
    </w:lvl>
    <w:lvl w:ilvl="8" w:tplc="3F0E47E6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6D471AF6"/>
    <w:multiLevelType w:val="hybridMultilevel"/>
    <w:tmpl w:val="18DE4772"/>
    <w:lvl w:ilvl="0" w:tplc="21865756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1C98"/>
    <w:rsid w:val="005F7C7D"/>
    <w:rsid w:val="00FB1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1C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1C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280</Words>
  <Characters>1596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2012-10-07T11:06:00Z</dcterms:created>
  <dcterms:modified xsi:type="dcterms:W3CDTF">2012-10-07T11:09:00Z</dcterms:modified>
</cp:coreProperties>
</file>